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2C" w:rsidRPr="000B212C" w:rsidRDefault="000B212C" w:rsidP="000B212C">
      <w:pPr>
        <w:jc w:val="center"/>
        <w:rPr>
          <w:rFonts w:ascii="Times New Roman" w:hAnsi="Times New Roman" w:cs="Times New Roman"/>
          <w:sz w:val="32"/>
          <w:szCs w:val="32"/>
        </w:rPr>
      </w:pPr>
      <w:r w:rsidRPr="000B212C">
        <w:rPr>
          <w:rFonts w:ascii="Times New Roman" w:hAnsi="Times New Roman" w:cs="Times New Roman"/>
          <w:sz w:val="32"/>
          <w:szCs w:val="32"/>
        </w:rPr>
        <w:t>UNG THƯ DẠ DÀY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ĐẠI CƯƠNG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ml:space="preserve">Ung thư dạ dày là một trong số bệnh ung thư phổ biến nhất trên thế giới. Theo số liệu của cơ quan nghiên cứu ung thư quốc tế (International Agency for Research on Cancer- IARC) năm 2012, ung thư dạ dày đứng thứ 6 trong số các bệnh lý ung thư thường gặp. Hơn 70% trường hợp xảy ra ở các nước đang phát triển, 50% trường hợp gặp ở các nước Đông Á (phần lớn gặp ở Trung Quốc, Nhật Bản, Hàn Quốc). Tỷ lệ mắc chuẩn theo tuổi ở nam giới gấp 2 lần nữ giới (ở nam: 3.9-42.4; nữ: 2.2-18.3). Ung thư dạ dày đứng thứ 2 trong các nguyên nhân gây tử vong ở cả 2 giới (736000 ca/năm, chiếm 9.7%). Tỷ lệ tử vong cao nhất ở cả hai giới gặp ở khu vực Trung Âu và Đông Âu, Trung Mỹ và Nam Mỹ. Trong vòng 30 năm nay tỷ lệ mắc ung thư dạ dày có xu hướng giảm. </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ml:space="preserve">Tại Việt Nam, ung thư dạ dày đứng thứ 4 sau ung thư phổi, gan, vú (Globocan 2012). Tỷ lệ mắc chuẩn theo tuổi ở nam 24.26; nữ 10.95. Tỷ lệ mắc cũng khác nhau giữa 2 miền Nam – Bắc. </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Nguyên nhân và một số yếu tố nguy cơ.</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Yếu tố môi trường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Người ta nhận thấy những người dân di cư từ nơi có nguy cơ cao đến nơi nguy cơ thấp thì nguy cơ ung thư dạ dày cũng giảm dần. Chế độ ăn nhiều rau xanh, hoa quả tươi, chứa nhiều vitamin C có vai trò bảo vệ chống lại nguy cơ mắc ung thư dạ dày. Ngược lại chế độ ăn nhiều muối, nhiều nitrate (vd: thịt muối, thịt hun khói...) làm tăng nguy cơ mắc bệnh.</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Vai trò của Helicobacter Pylori.</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Helicobacter Pylori (HP) có khả năng gây tổn thương niêm mạc, từ đó gây viêm niêm mạc dạ dày kết hợp cùng với các yếu tố khác dẫn tới dị sản, loạn sản và ung thư. Nhiều nghiên cứu đã cho thấy thuốc lá có nguy cơ mắc ung thư dạ dày cao, nhất là khi đồng thời bị nhiễm HP.</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Tiền sử bệnh lý tại dạ dày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lastRenderedPageBreak/>
        <w:t>Trong những năm gần đây nhiều tác giả đã thống kê ung thư mỏm cụt dạ dày sau cắt đoạn trong bệnh loét dạ dày chiếm tỷ lệ 0.5-17%.</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Một số bệnh lý được coi là nguy cơ cao gây ung thư dạ dày là viêm teo dạ dày, vô toan, thiếu máu ác tính Biermer, dị sản ruột, u tuyến dạ dày (polyp có kích thước trên 2cm). Đặc biệt dị sản ruột và loạn sản có khả năng ác tính hóa cao, dị sản ruột có thể coi là tiền ung thư dạ dày.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Các yếu tố khác</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Nguy cơ ung thư dạ dày ở những người có tiền sử trong gia đình có người bị ung thư dạ dày là 1,33 lần so với người bình thường. Sự tăng cân của cơ thể cũng là một yếu tố nguy cơ liên quan đến ung thư tâm vị. Người có nhóm máu A có liên quan đến tăng tỷ lệ mắc ung thư dạ dày.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ml:space="preserve">Ước tính ung thư daD có tính chất gia đình chiếm khoảng 1-15% trong tổng số mắc ung thư daD. Một số nghiên cứu gần đây phát hiện đột biến gen CDH1 có liên quan đến ung thư daD thể lan toả. </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Sinh bệnh học</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Theo phân loại của Laurén, ung thư dạ dày được chia thành 2 type là type ruột (intestinal type) và type lan tỏa (diffuse type) dựa trên đặc điểm và mô bệnh học của khối u. Hai loại này có khác biệt về sinh bệnh học, dịch tễ, di truyền và nguyên nhân.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Type ruột</w:t>
      </w:r>
      <w:r w:rsidRPr="000B212C">
        <w:rPr>
          <w:rFonts w:ascii="Times New Roman" w:hAnsi="Times New Roman" w:cs="Times New Roman"/>
          <w:sz w:val="28"/>
          <w:szCs w:val="28"/>
        </w:rPr>
        <w:tab/>
        <w:t>Type lan tỏa</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ml:space="preserve">TB gắn kết nhau, sắp xếp thành ống tuyến </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ml:space="preserve">Liên quan: HP, thói quen ăn uống, môi trường </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Trải qua nhiều giai đoạn: dị sản, loạn sản…à ung thư</w:t>
      </w:r>
      <w:r w:rsidRPr="000B212C">
        <w:rPr>
          <w:rFonts w:ascii="Times New Roman" w:hAnsi="Times New Roman" w:cs="Times New Roman"/>
          <w:sz w:val="28"/>
          <w:szCs w:val="28"/>
        </w:rPr>
        <w:tab/>
        <w:t xml:space="preserve">TB u thiếu sự gắn kết, ko tạo ống tuyến, xâm lấn mạnh </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Liên quan: di truyền (gene CDH1)</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Không rõ gđ tiền K</w:t>
      </w:r>
    </w:p>
    <w:p w:rsidR="000B212C" w:rsidRPr="000B212C" w:rsidRDefault="000B212C" w:rsidP="000B212C">
      <w:pPr>
        <w:rPr>
          <w:rFonts w:ascii="Times New Roman" w:hAnsi="Times New Roman" w:cs="Times New Roman"/>
          <w:sz w:val="28"/>
          <w:szCs w:val="28"/>
        </w:rPr>
      </w:pP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lastRenderedPageBreak/>
        <w:t>LÂM SÀNG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Triệu chứng lâm sàng của ung thư daD thường không đặc hiệu, dễ nhầm với các triệu chứng của bệnh lành tính. Khi triệu chứng lâm sàng điển hình thường bệnh đã ở giai đoạn muộn.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Giai đoạn sớm có thể gặp các triệu chứng không đặc hiệu:</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Không có cảm giác ăn ngon miệng, chán ăn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Đầy hơi, ậm ạch, khó tiêu</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Đau thượng vị ở nhiều mức độ khác nhau (thoảng qua hoặc liên lục, có hoặc không có liên quan đến bữa ăn).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Nôn và buồn nôn.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Gầy sút nhanh</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Thiếu máu: da xanh, niêm mạc nhợt</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Mệt mỏi</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Giai đoạn muộn hơn có thể khám phát hiện các triệu chứng: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Thể trạng suy kiệt</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Khối u bụng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ml:space="preserve">Hẹp môn vị </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Thủng dạ dày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Xuất huyết tiêu hóa</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Các triệu chứng di căn xa: hạch thượng đòn trái, cổ chướng, khối u buồng trứng....</w:t>
      </w:r>
      <w:bookmarkStart w:id="0" w:name="_GoBack"/>
      <w:bookmarkEnd w:id="0"/>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CẬN LÂM SÀNG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Chụp X-quang dạ dày có thuốc cản quang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ml:space="preserve">Đây là phương pháp kinh điển chẩn đoán ung thư dạ dày. Tổn thương dạ dày sẽ tồn tại thường xuyên trên các phim chụp dạ dày hàng loạt. Hình ảnh X-quang điển </w:t>
      </w:r>
      <w:r w:rsidRPr="000B212C">
        <w:rPr>
          <w:rFonts w:ascii="Times New Roman" w:hAnsi="Times New Roman" w:cs="Times New Roman"/>
          <w:sz w:val="28"/>
          <w:szCs w:val="28"/>
        </w:rPr>
        <w:lastRenderedPageBreak/>
        <w:t>hình của ung thư dạ dày là: hình khuyết, hình cắt cụt tương ứng với thể sùi; hình thấu kính tương ứng với thể loét; hình đám cứng, mất nhu động tương ứng với thể thâm nhiễm.</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Chụp đối quang kép có thể phát hiện các tổn thương dạ dày sớm hơn so với phim chụp dạ dày thông thường. Ngày nay, X-quang dạ dày đã được thay thế bằng nội soi dạ dày chẩn đoán.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Nội soi dạ dày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Chẩn đoán ung thư dạ dày được khẳng định qua nội soi. Nội soi cho phép biết được vị trí tổn thương, các hình ảnh đại thể qua nội soi như thể sùi, thể loét, thể thâm nhiễm, thể loét - thâm nhiễm hoặc thể xơ đét.</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Qua nội soi sinh thiết tổn thương để có kết quả mô bệnh học.</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Siêu âm nội soi</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Là phương pháp chẩn đoán kết hợp nội soi tiêu hóa và siêu âm đầu dò có tần số cao (7.5-12MHz) cho phép quan sát hình ảnh các lớp của thành ống tiêu hóa, các hạch lân cận và tổ chức xung quanh. Do đó xác định được mức độ xâm lấn của các tổn thương ung thư dạ dày.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Chụp CT Scanner:  phương pháp này có thể phát hiện khối u tại dạ dày, đánh giá mức độ xâm lấn trước mổ và phát hiện di căn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Siêu âm ổ bụng: phát hiện các tổn thương di căn hạch và tạng khác</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Nội soi ổ bụng: phương pháp này  giúp xác định thương tổn tại dạ dày, sự xâm lấn vào các cơ quan khác, di căn hạch và tạng khác... Trong một số trường hợp giúp tránh mở bụng thăm dò.</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ml:space="preserve">Các chất chỉ điểm khối u: Các chất chỉ điểm u có nhiều hạn chế trong chẩn đoán ung thư dạ dày. Tuy nhiên, nó rất có giá trị trong theo dõi bệnh sau điều trị và tiên lượng bệnh. Một số chất chỉ điểm khối u hay được sử dụng là CEA, CA72.4, CA19.9. </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Tế bào học: xét nghiệm dịch rửa dạ dày, độ chính xác đạt 75-80%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Mô bệnh học:</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lastRenderedPageBreak/>
        <w:t>Đây là phương pháp chẩn đoán chính xác nhất. Mô bệnh học trước mổ giúp chẩn đoán xác định. Mô bệnh học sau mổ giúp chẩn đoán chính xác thể mô bệnh học, giai đoạn bệnh. Từ đó các nhà lâm sàng lựa chọn hướng điều trị bổ trợ và tiên lượng bệnh</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CHẨN ĐOÁN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ml:space="preserve">Chẩn đoán xác định: </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ab/>
        <w:t>Dựa vào triệu chứng lâm sàng, cận lâm sàng, quan trọng nhất là soi dạ dày thấy u, bấm sinh thiết kết quả mô bệnh học là ung thư biểu mô dạ dày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Chẩn đoán giai đoạn: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Phân loại giai đoạn ung thư dạ dày theo Adachi (1994)</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Dukes A: ung thư ở niêm mạc, dưới niêm mạc, hoặc vào lớp cơ thành dạ dày.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Dukes B: Ung thư đã lan tới lớp thanh mạc</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Dukes Ca: Di căn từ 1-6 hạch</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Dukes Cb: Di căn từ 7 hạch trở nên.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Dukes D: Di căn xa</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Xếp giai đoạn TNM theo UICC 2010: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 (Primary Tumor)</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TX</w:t>
      </w:r>
      <w:r w:rsidRPr="000B212C">
        <w:rPr>
          <w:rFonts w:ascii="Times New Roman" w:hAnsi="Times New Roman" w:cs="Times New Roman"/>
          <w:sz w:val="28"/>
          <w:szCs w:val="28"/>
        </w:rPr>
        <w:tab/>
        <w:t>Không đánh giá được u nguyên phát</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T0</w:t>
      </w:r>
      <w:r w:rsidRPr="000B212C">
        <w:rPr>
          <w:rFonts w:ascii="Times New Roman" w:hAnsi="Times New Roman" w:cs="Times New Roman"/>
          <w:sz w:val="28"/>
          <w:szCs w:val="28"/>
        </w:rPr>
        <w:tab/>
        <w:t>Không có u nguyên phát</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Tis</w:t>
      </w:r>
      <w:r w:rsidRPr="000B212C">
        <w:rPr>
          <w:rFonts w:ascii="Times New Roman" w:hAnsi="Times New Roman" w:cs="Times New Roman"/>
          <w:sz w:val="28"/>
          <w:szCs w:val="28"/>
        </w:rPr>
        <w:tab/>
        <w:t>Ung thư tại chỗ</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T1</w:t>
      </w:r>
      <w:r w:rsidRPr="000B212C">
        <w:rPr>
          <w:rFonts w:ascii="Times New Roman" w:hAnsi="Times New Roman" w:cs="Times New Roman"/>
          <w:sz w:val="28"/>
          <w:szCs w:val="28"/>
        </w:rPr>
        <w:tab/>
        <w:t xml:space="preserve">U khu trú ở lớp niêm mạc, cơ niêm và dưới niêm mạc </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T1a</w:t>
      </w:r>
      <w:r w:rsidRPr="000B212C">
        <w:rPr>
          <w:rFonts w:ascii="Times New Roman" w:hAnsi="Times New Roman" w:cs="Times New Roman"/>
          <w:sz w:val="28"/>
          <w:szCs w:val="28"/>
        </w:rPr>
        <w:tab/>
        <w:t>U khu trú ở niêm mạc và cơ niêm</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T1b</w:t>
      </w:r>
      <w:r w:rsidRPr="000B212C">
        <w:rPr>
          <w:rFonts w:ascii="Times New Roman" w:hAnsi="Times New Roman" w:cs="Times New Roman"/>
          <w:sz w:val="28"/>
          <w:szCs w:val="28"/>
        </w:rPr>
        <w:tab/>
        <w:t>U xâm lấn hạ niêm mạc</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T2</w:t>
      </w:r>
      <w:r w:rsidRPr="000B212C">
        <w:rPr>
          <w:rFonts w:ascii="Times New Roman" w:hAnsi="Times New Roman" w:cs="Times New Roman"/>
          <w:sz w:val="28"/>
          <w:szCs w:val="28"/>
        </w:rPr>
        <w:tab/>
        <w:t>U lan tới lớp cơ</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lastRenderedPageBreak/>
        <w:t>T3</w:t>
      </w:r>
      <w:r w:rsidRPr="000B212C">
        <w:rPr>
          <w:rFonts w:ascii="Times New Roman" w:hAnsi="Times New Roman" w:cs="Times New Roman"/>
          <w:sz w:val="28"/>
          <w:szCs w:val="28"/>
        </w:rPr>
        <w:tab/>
        <w:t xml:space="preserve">U xâm lấn mô liên kết dưới thanh mạc, chưa xâm lấn phúc mạc tạng và cấu trúc lân cận </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T4</w:t>
      </w:r>
      <w:r w:rsidRPr="000B212C">
        <w:rPr>
          <w:rFonts w:ascii="Times New Roman" w:hAnsi="Times New Roman" w:cs="Times New Roman"/>
          <w:sz w:val="28"/>
          <w:szCs w:val="28"/>
        </w:rPr>
        <w:tab/>
        <w:t>U xâm lấn thanh mạc (phúc mạc tạng) hoặc cấu trúc lân cận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T4a</w:t>
      </w:r>
      <w:r w:rsidRPr="000B212C">
        <w:rPr>
          <w:rFonts w:ascii="Times New Roman" w:hAnsi="Times New Roman" w:cs="Times New Roman"/>
          <w:sz w:val="28"/>
          <w:szCs w:val="28"/>
        </w:rPr>
        <w:tab/>
        <w:t>U xâm lấn thanh mạc (phúc mạc tạng)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T4b</w:t>
      </w:r>
      <w:r w:rsidRPr="000B212C">
        <w:rPr>
          <w:rFonts w:ascii="Times New Roman" w:hAnsi="Times New Roman" w:cs="Times New Roman"/>
          <w:sz w:val="28"/>
          <w:szCs w:val="28"/>
        </w:rPr>
        <w:tab/>
        <w:t>U xâm lấn cấu trúc lân cận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N (Regional Lymph Nodes): hạch lympho vùng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NX</w:t>
      </w:r>
      <w:r w:rsidRPr="000B212C">
        <w:rPr>
          <w:rFonts w:ascii="Times New Roman" w:hAnsi="Times New Roman" w:cs="Times New Roman"/>
          <w:sz w:val="28"/>
          <w:szCs w:val="28"/>
        </w:rPr>
        <w:tab/>
        <w:t>Không đáng giá được hạch vùng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N0</w:t>
      </w:r>
      <w:r w:rsidRPr="000B212C">
        <w:rPr>
          <w:rFonts w:ascii="Times New Roman" w:hAnsi="Times New Roman" w:cs="Times New Roman"/>
          <w:sz w:val="28"/>
          <w:szCs w:val="28"/>
        </w:rPr>
        <w:tab/>
        <w:t>Không di căn hạch vùng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N1</w:t>
      </w:r>
      <w:r w:rsidRPr="000B212C">
        <w:rPr>
          <w:rFonts w:ascii="Times New Roman" w:hAnsi="Times New Roman" w:cs="Times New Roman"/>
          <w:sz w:val="28"/>
          <w:szCs w:val="28"/>
        </w:rPr>
        <w:tab/>
        <w:t>Di căn 1-2 hạch vùng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N2</w:t>
      </w:r>
      <w:r w:rsidRPr="000B212C">
        <w:rPr>
          <w:rFonts w:ascii="Times New Roman" w:hAnsi="Times New Roman" w:cs="Times New Roman"/>
          <w:sz w:val="28"/>
          <w:szCs w:val="28"/>
        </w:rPr>
        <w:tab/>
        <w:t>Di căn 3-6 hạch vùng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N3</w:t>
      </w:r>
      <w:r w:rsidRPr="000B212C">
        <w:rPr>
          <w:rFonts w:ascii="Times New Roman" w:hAnsi="Times New Roman" w:cs="Times New Roman"/>
          <w:sz w:val="28"/>
          <w:szCs w:val="28"/>
        </w:rPr>
        <w:tab/>
        <w:t>Di căn từ 7 hạch vùng trở lên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N3a</w:t>
      </w:r>
      <w:r w:rsidRPr="000B212C">
        <w:rPr>
          <w:rFonts w:ascii="Times New Roman" w:hAnsi="Times New Roman" w:cs="Times New Roman"/>
          <w:sz w:val="28"/>
          <w:szCs w:val="28"/>
        </w:rPr>
        <w:tab/>
        <w:t xml:space="preserve"> Di căn từ 7 -15 hạch vùng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N3b</w:t>
      </w:r>
      <w:r w:rsidRPr="000B212C">
        <w:rPr>
          <w:rFonts w:ascii="Times New Roman" w:hAnsi="Times New Roman" w:cs="Times New Roman"/>
          <w:sz w:val="28"/>
          <w:szCs w:val="28"/>
        </w:rPr>
        <w:tab/>
        <w:t>Di căn từ 16 hạch trở lên.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M (Distant Metastasis): Di căn xa</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MX</w:t>
      </w:r>
      <w:r w:rsidRPr="000B212C">
        <w:rPr>
          <w:rFonts w:ascii="Times New Roman" w:hAnsi="Times New Roman" w:cs="Times New Roman"/>
          <w:sz w:val="28"/>
          <w:szCs w:val="28"/>
        </w:rPr>
        <w:tab/>
        <w:t>Không đánh giá được di căn xa</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Mo</w:t>
      </w:r>
      <w:r w:rsidRPr="000B212C">
        <w:rPr>
          <w:rFonts w:ascii="Times New Roman" w:hAnsi="Times New Roman" w:cs="Times New Roman"/>
          <w:sz w:val="28"/>
          <w:szCs w:val="28"/>
        </w:rPr>
        <w:tab/>
        <w:t>Không có di căn xa</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M1</w:t>
      </w:r>
      <w:r w:rsidRPr="000B212C">
        <w:rPr>
          <w:rFonts w:ascii="Times New Roman" w:hAnsi="Times New Roman" w:cs="Times New Roman"/>
          <w:sz w:val="28"/>
          <w:szCs w:val="28"/>
        </w:rPr>
        <w:tab/>
        <w:t>Di căn xa</w:t>
      </w:r>
    </w:p>
    <w:p w:rsidR="000B212C" w:rsidRPr="000B212C" w:rsidRDefault="000B212C" w:rsidP="000B212C">
      <w:pPr>
        <w:rPr>
          <w:rFonts w:ascii="Times New Roman" w:hAnsi="Times New Roman" w:cs="Times New Roman"/>
          <w:sz w:val="28"/>
          <w:szCs w:val="28"/>
        </w:rPr>
      </w:pP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Xếp giai đoạn ung thư dạ dày theo UICC 2010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Giai đoạn</w:t>
      </w:r>
      <w:r w:rsidRPr="000B212C">
        <w:rPr>
          <w:rFonts w:ascii="Times New Roman" w:hAnsi="Times New Roman" w:cs="Times New Roman"/>
          <w:sz w:val="28"/>
          <w:szCs w:val="28"/>
        </w:rPr>
        <w:tab/>
        <w:t>T</w:t>
      </w:r>
      <w:r w:rsidRPr="000B212C">
        <w:rPr>
          <w:rFonts w:ascii="Times New Roman" w:hAnsi="Times New Roman" w:cs="Times New Roman"/>
          <w:sz w:val="28"/>
          <w:szCs w:val="28"/>
        </w:rPr>
        <w:tab/>
        <w:t>N</w:t>
      </w:r>
      <w:r w:rsidRPr="000B212C">
        <w:rPr>
          <w:rFonts w:ascii="Times New Roman" w:hAnsi="Times New Roman" w:cs="Times New Roman"/>
          <w:sz w:val="28"/>
          <w:szCs w:val="28"/>
        </w:rPr>
        <w:tab/>
        <w:t>M</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0</w:t>
      </w:r>
      <w:r w:rsidRPr="000B212C">
        <w:rPr>
          <w:rFonts w:ascii="Times New Roman" w:hAnsi="Times New Roman" w:cs="Times New Roman"/>
          <w:sz w:val="28"/>
          <w:szCs w:val="28"/>
        </w:rPr>
        <w:tab/>
        <w:t>Tis</w:t>
      </w:r>
      <w:r w:rsidRPr="000B212C">
        <w:rPr>
          <w:rFonts w:ascii="Times New Roman" w:hAnsi="Times New Roman" w:cs="Times New Roman"/>
          <w:sz w:val="28"/>
          <w:szCs w:val="28"/>
        </w:rPr>
        <w:tab/>
        <w:t>N0</w:t>
      </w:r>
      <w:r w:rsidRPr="000B212C">
        <w:rPr>
          <w:rFonts w:ascii="Times New Roman" w:hAnsi="Times New Roman" w:cs="Times New Roman"/>
          <w:sz w:val="28"/>
          <w:szCs w:val="28"/>
        </w:rPr>
        <w:tab/>
        <w:t>M0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IA</w:t>
      </w:r>
      <w:r w:rsidRPr="000B212C">
        <w:rPr>
          <w:rFonts w:ascii="Times New Roman" w:hAnsi="Times New Roman" w:cs="Times New Roman"/>
          <w:sz w:val="28"/>
          <w:szCs w:val="28"/>
        </w:rPr>
        <w:tab/>
        <w:t>T1</w:t>
      </w:r>
      <w:r w:rsidRPr="000B212C">
        <w:rPr>
          <w:rFonts w:ascii="Times New Roman" w:hAnsi="Times New Roman" w:cs="Times New Roman"/>
          <w:sz w:val="28"/>
          <w:szCs w:val="28"/>
        </w:rPr>
        <w:tab/>
        <w:t>N0</w:t>
      </w:r>
      <w:r w:rsidRPr="000B212C">
        <w:rPr>
          <w:rFonts w:ascii="Times New Roman" w:hAnsi="Times New Roman" w:cs="Times New Roman"/>
          <w:sz w:val="28"/>
          <w:szCs w:val="28"/>
        </w:rPr>
        <w:tab/>
        <w:t>M0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IB</w:t>
      </w:r>
      <w:r w:rsidRPr="000B212C">
        <w:rPr>
          <w:rFonts w:ascii="Times New Roman" w:hAnsi="Times New Roman" w:cs="Times New Roman"/>
          <w:sz w:val="28"/>
          <w:szCs w:val="28"/>
        </w:rPr>
        <w:tab/>
        <w:t>T1</w:t>
      </w:r>
      <w:r w:rsidRPr="000B212C">
        <w:rPr>
          <w:rFonts w:ascii="Times New Roman" w:hAnsi="Times New Roman" w:cs="Times New Roman"/>
          <w:sz w:val="28"/>
          <w:szCs w:val="28"/>
        </w:rPr>
        <w:tab/>
        <w:t>N1</w:t>
      </w:r>
      <w:r w:rsidRPr="000B212C">
        <w:rPr>
          <w:rFonts w:ascii="Times New Roman" w:hAnsi="Times New Roman" w:cs="Times New Roman"/>
          <w:sz w:val="28"/>
          <w:szCs w:val="28"/>
        </w:rPr>
        <w:tab/>
        <w:t>M0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lastRenderedPageBreak/>
        <w:tab/>
        <w:t>T2</w:t>
      </w:r>
      <w:r w:rsidRPr="000B212C">
        <w:rPr>
          <w:rFonts w:ascii="Times New Roman" w:hAnsi="Times New Roman" w:cs="Times New Roman"/>
          <w:sz w:val="28"/>
          <w:szCs w:val="28"/>
        </w:rPr>
        <w:tab/>
        <w:t>N0</w:t>
      </w:r>
      <w:r w:rsidRPr="000B212C">
        <w:rPr>
          <w:rFonts w:ascii="Times New Roman" w:hAnsi="Times New Roman" w:cs="Times New Roman"/>
          <w:sz w:val="28"/>
          <w:szCs w:val="28"/>
        </w:rPr>
        <w:tab/>
        <w:t>M0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IIA</w:t>
      </w:r>
      <w:r w:rsidRPr="000B212C">
        <w:rPr>
          <w:rFonts w:ascii="Times New Roman" w:hAnsi="Times New Roman" w:cs="Times New Roman"/>
          <w:sz w:val="28"/>
          <w:szCs w:val="28"/>
        </w:rPr>
        <w:tab/>
        <w:t>T1</w:t>
      </w:r>
      <w:r w:rsidRPr="000B212C">
        <w:rPr>
          <w:rFonts w:ascii="Times New Roman" w:hAnsi="Times New Roman" w:cs="Times New Roman"/>
          <w:sz w:val="28"/>
          <w:szCs w:val="28"/>
        </w:rPr>
        <w:tab/>
        <w:t>N2</w:t>
      </w:r>
      <w:r w:rsidRPr="000B212C">
        <w:rPr>
          <w:rFonts w:ascii="Times New Roman" w:hAnsi="Times New Roman" w:cs="Times New Roman"/>
          <w:sz w:val="28"/>
          <w:szCs w:val="28"/>
        </w:rPr>
        <w:tab/>
        <w:t>M0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ab/>
        <w:t>T2</w:t>
      </w:r>
      <w:r w:rsidRPr="000B212C">
        <w:rPr>
          <w:rFonts w:ascii="Times New Roman" w:hAnsi="Times New Roman" w:cs="Times New Roman"/>
          <w:sz w:val="28"/>
          <w:szCs w:val="28"/>
        </w:rPr>
        <w:tab/>
        <w:t>N1</w:t>
      </w:r>
      <w:r w:rsidRPr="000B212C">
        <w:rPr>
          <w:rFonts w:ascii="Times New Roman" w:hAnsi="Times New Roman" w:cs="Times New Roman"/>
          <w:sz w:val="28"/>
          <w:szCs w:val="28"/>
        </w:rPr>
        <w:tab/>
        <w:t>M0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ab/>
        <w:t>T3</w:t>
      </w:r>
      <w:r w:rsidRPr="000B212C">
        <w:rPr>
          <w:rFonts w:ascii="Times New Roman" w:hAnsi="Times New Roman" w:cs="Times New Roman"/>
          <w:sz w:val="28"/>
          <w:szCs w:val="28"/>
        </w:rPr>
        <w:tab/>
        <w:t>N0</w:t>
      </w:r>
      <w:r w:rsidRPr="000B212C">
        <w:rPr>
          <w:rFonts w:ascii="Times New Roman" w:hAnsi="Times New Roman" w:cs="Times New Roman"/>
          <w:sz w:val="28"/>
          <w:szCs w:val="28"/>
        </w:rPr>
        <w:tab/>
        <w:t>M0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IIB</w:t>
      </w:r>
      <w:r w:rsidRPr="000B212C">
        <w:rPr>
          <w:rFonts w:ascii="Times New Roman" w:hAnsi="Times New Roman" w:cs="Times New Roman"/>
          <w:sz w:val="28"/>
          <w:szCs w:val="28"/>
        </w:rPr>
        <w:tab/>
        <w:t>T1</w:t>
      </w:r>
      <w:r w:rsidRPr="000B212C">
        <w:rPr>
          <w:rFonts w:ascii="Times New Roman" w:hAnsi="Times New Roman" w:cs="Times New Roman"/>
          <w:sz w:val="28"/>
          <w:szCs w:val="28"/>
        </w:rPr>
        <w:tab/>
        <w:t>N3</w:t>
      </w:r>
      <w:r w:rsidRPr="000B212C">
        <w:rPr>
          <w:rFonts w:ascii="Times New Roman" w:hAnsi="Times New Roman" w:cs="Times New Roman"/>
          <w:sz w:val="28"/>
          <w:szCs w:val="28"/>
        </w:rPr>
        <w:tab/>
        <w:t>M0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ab/>
        <w:t>T2</w:t>
      </w:r>
      <w:r w:rsidRPr="000B212C">
        <w:rPr>
          <w:rFonts w:ascii="Times New Roman" w:hAnsi="Times New Roman" w:cs="Times New Roman"/>
          <w:sz w:val="28"/>
          <w:szCs w:val="28"/>
        </w:rPr>
        <w:tab/>
        <w:t>N2</w:t>
      </w:r>
      <w:r w:rsidRPr="000B212C">
        <w:rPr>
          <w:rFonts w:ascii="Times New Roman" w:hAnsi="Times New Roman" w:cs="Times New Roman"/>
          <w:sz w:val="28"/>
          <w:szCs w:val="28"/>
        </w:rPr>
        <w:tab/>
        <w:t>M0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ab/>
        <w:t>T3</w:t>
      </w:r>
      <w:r w:rsidRPr="000B212C">
        <w:rPr>
          <w:rFonts w:ascii="Times New Roman" w:hAnsi="Times New Roman" w:cs="Times New Roman"/>
          <w:sz w:val="28"/>
          <w:szCs w:val="28"/>
        </w:rPr>
        <w:tab/>
        <w:t>N1</w:t>
      </w:r>
      <w:r w:rsidRPr="000B212C">
        <w:rPr>
          <w:rFonts w:ascii="Times New Roman" w:hAnsi="Times New Roman" w:cs="Times New Roman"/>
          <w:sz w:val="28"/>
          <w:szCs w:val="28"/>
        </w:rPr>
        <w:tab/>
        <w:t>M0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ab/>
        <w:t>T4a</w:t>
      </w:r>
      <w:r w:rsidRPr="000B212C">
        <w:rPr>
          <w:rFonts w:ascii="Times New Roman" w:hAnsi="Times New Roman" w:cs="Times New Roman"/>
          <w:sz w:val="28"/>
          <w:szCs w:val="28"/>
        </w:rPr>
        <w:tab/>
        <w:t>N0</w:t>
      </w:r>
      <w:r w:rsidRPr="000B212C">
        <w:rPr>
          <w:rFonts w:ascii="Times New Roman" w:hAnsi="Times New Roman" w:cs="Times New Roman"/>
          <w:sz w:val="28"/>
          <w:szCs w:val="28"/>
        </w:rPr>
        <w:tab/>
        <w:t>M0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IIIA</w:t>
      </w:r>
      <w:r w:rsidRPr="000B212C">
        <w:rPr>
          <w:rFonts w:ascii="Times New Roman" w:hAnsi="Times New Roman" w:cs="Times New Roman"/>
          <w:sz w:val="28"/>
          <w:szCs w:val="28"/>
        </w:rPr>
        <w:tab/>
        <w:t>T2</w:t>
      </w:r>
      <w:r w:rsidRPr="000B212C">
        <w:rPr>
          <w:rFonts w:ascii="Times New Roman" w:hAnsi="Times New Roman" w:cs="Times New Roman"/>
          <w:sz w:val="28"/>
          <w:szCs w:val="28"/>
        </w:rPr>
        <w:tab/>
        <w:t>N3</w:t>
      </w:r>
      <w:r w:rsidRPr="000B212C">
        <w:rPr>
          <w:rFonts w:ascii="Times New Roman" w:hAnsi="Times New Roman" w:cs="Times New Roman"/>
          <w:sz w:val="28"/>
          <w:szCs w:val="28"/>
        </w:rPr>
        <w:tab/>
        <w:t>M0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ab/>
        <w:t>T3</w:t>
      </w:r>
      <w:r w:rsidRPr="000B212C">
        <w:rPr>
          <w:rFonts w:ascii="Times New Roman" w:hAnsi="Times New Roman" w:cs="Times New Roman"/>
          <w:sz w:val="28"/>
          <w:szCs w:val="28"/>
        </w:rPr>
        <w:tab/>
        <w:t>N2</w:t>
      </w:r>
      <w:r w:rsidRPr="000B212C">
        <w:rPr>
          <w:rFonts w:ascii="Times New Roman" w:hAnsi="Times New Roman" w:cs="Times New Roman"/>
          <w:sz w:val="28"/>
          <w:szCs w:val="28"/>
        </w:rPr>
        <w:tab/>
        <w:t>M0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ab/>
        <w:t>T4a</w:t>
      </w:r>
      <w:r w:rsidRPr="000B212C">
        <w:rPr>
          <w:rFonts w:ascii="Times New Roman" w:hAnsi="Times New Roman" w:cs="Times New Roman"/>
          <w:sz w:val="28"/>
          <w:szCs w:val="28"/>
        </w:rPr>
        <w:tab/>
        <w:t>N1</w:t>
      </w:r>
      <w:r w:rsidRPr="000B212C">
        <w:rPr>
          <w:rFonts w:ascii="Times New Roman" w:hAnsi="Times New Roman" w:cs="Times New Roman"/>
          <w:sz w:val="28"/>
          <w:szCs w:val="28"/>
        </w:rPr>
        <w:tab/>
        <w:t>M0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IIIB</w:t>
      </w:r>
      <w:r w:rsidRPr="000B212C">
        <w:rPr>
          <w:rFonts w:ascii="Times New Roman" w:hAnsi="Times New Roman" w:cs="Times New Roman"/>
          <w:sz w:val="28"/>
          <w:szCs w:val="28"/>
        </w:rPr>
        <w:tab/>
        <w:t>T3</w:t>
      </w:r>
      <w:r w:rsidRPr="000B212C">
        <w:rPr>
          <w:rFonts w:ascii="Times New Roman" w:hAnsi="Times New Roman" w:cs="Times New Roman"/>
          <w:sz w:val="28"/>
          <w:szCs w:val="28"/>
        </w:rPr>
        <w:tab/>
        <w:t>N3</w:t>
      </w:r>
      <w:r w:rsidRPr="000B212C">
        <w:rPr>
          <w:rFonts w:ascii="Times New Roman" w:hAnsi="Times New Roman" w:cs="Times New Roman"/>
          <w:sz w:val="28"/>
          <w:szCs w:val="28"/>
        </w:rPr>
        <w:tab/>
        <w:t>M0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ab/>
        <w:t>T4a</w:t>
      </w:r>
      <w:r w:rsidRPr="000B212C">
        <w:rPr>
          <w:rFonts w:ascii="Times New Roman" w:hAnsi="Times New Roman" w:cs="Times New Roman"/>
          <w:sz w:val="28"/>
          <w:szCs w:val="28"/>
        </w:rPr>
        <w:tab/>
        <w:t>N2</w:t>
      </w:r>
      <w:r w:rsidRPr="000B212C">
        <w:rPr>
          <w:rFonts w:ascii="Times New Roman" w:hAnsi="Times New Roman" w:cs="Times New Roman"/>
          <w:sz w:val="28"/>
          <w:szCs w:val="28"/>
        </w:rPr>
        <w:tab/>
        <w:t>M0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ab/>
        <w:t>T4b</w:t>
      </w:r>
      <w:r w:rsidRPr="000B212C">
        <w:rPr>
          <w:rFonts w:ascii="Times New Roman" w:hAnsi="Times New Roman" w:cs="Times New Roman"/>
          <w:sz w:val="28"/>
          <w:szCs w:val="28"/>
        </w:rPr>
        <w:tab/>
        <w:t>N0,1</w:t>
      </w:r>
      <w:r w:rsidRPr="000B212C">
        <w:rPr>
          <w:rFonts w:ascii="Times New Roman" w:hAnsi="Times New Roman" w:cs="Times New Roman"/>
          <w:sz w:val="28"/>
          <w:szCs w:val="28"/>
        </w:rPr>
        <w:tab/>
        <w:t>M0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IIIC</w:t>
      </w:r>
      <w:r w:rsidRPr="000B212C">
        <w:rPr>
          <w:rFonts w:ascii="Times New Roman" w:hAnsi="Times New Roman" w:cs="Times New Roman"/>
          <w:sz w:val="28"/>
          <w:szCs w:val="28"/>
        </w:rPr>
        <w:tab/>
        <w:t>T4a</w:t>
      </w:r>
      <w:r w:rsidRPr="000B212C">
        <w:rPr>
          <w:rFonts w:ascii="Times New Roman" w:hAnsi="Times New Roman" w:cs="Times New Roman"/>
          <w:sz w:val="28"/>
          <w:szCs w:val="28"/>
        </w:rPr>
        <w:tab/>
        <w:t>N3</w:t>
      </w:r>
      <w:r w:rsidRPr="000B212C">
        <w:rPr>
          <w:rFonts w:ascii="Times New Roman" w:hAnsi="Times New Roman" w:cs="Times New Roman"/>
          <w:sz w:val="28"/>
          <w:szCs w:val="28"/>
        </w:rPr>
        <w:tab/>
        <w:t>M0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ab/>
        <w:t>T4b</w:t>
      </w:r>
      <w:r w:rsidRPr="000B212C">
        <w:rPr>
          <w:rFonts w:ascii="Times New Roman" w:hAnsi="Times New Roman" w:cs="Times New Roman"/>
          <w:sz w:val="28"/>
          <w:szCs w:val="28"/>
        </w:rPr>
        <w:tab/>
        <w:t>N2,3</w:t>
      </w:r>
      <w:r w:rsidRPr="000B212C">
        <w:rPr>
          <w:rFonts w:ascii="Times New Roman" w:hAnsi="Times New Roman" w:cs="Times New Roman"/>
          <w:sz w:val="28"/>
          <w:szCs w:val="28"/>
        </w:rPr>
        <w:tab/>
        <w:t>M0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IV</w:t>
      </w:r>
      <w:r w:rsidRPr="000B212C">
        <w:rPr>
          <w:rFonts w:ascii="Times New Roman" w:hAnsi="Times New Roman" w:cs="Times New Roman"/>
          <w:sz w:val="28"/>
          <w:szCs w:val="28"/>
        </w:rPr>
        <w:tab/>
        <w:t>T bất kỳ</w:t>
      </w:r>
      <w:r w:rsidRPr="000B212C">
        <w:rPr>
          <w:rFonts w:ascii="Times New Roman" w:hAnsi="Times New Roman" w:cs="Times New Roman"/>
          <w:sz w:val="28"/>
          <w:szCs w:val="28"/>
        </w:rPr>
        <w:tab/>
        <w:t>N bất kỳ</w:t>
      </w:r>
      <w:r w:rsidRPr="000B212C">
        <w:rPr>
          <w:rFonts w:ascii="Times New Roman" w:hAnsi="Times New Roman" w:cs="Times New Roman"/>
          <w:sz w:val="28"/>
          <w:szCs w:val="28"/>
        </w:rPr>
        <w:tab/>
        <w:t>M1</w:t>
      </w:r>
    </w:p>
    <w:p w:rsidR="000B212C" w:rsidRPr="000B212C" w:rsidRDefault="000B212C" w:rsidP="000B212C">
      <w:pPr>
        <w:rPr>
          <w:rFonts w:ascii="Times New Roman" w:hAnsi="Times New Roman" w:cs="Times New Roman"/>
          <w:sz w:val="28"/>
          <w:szCs w:val="28"/>
        </w:rPr>
      </w:pP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Chẩn đoán mô bệnh học (theo WHO 2000)</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Ung thư biểu mô tuyến (chiếm 95%)</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ung thư BM tuyến nhú</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ung thư BM tuyến ống nhỏ</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ung thư BM tuyến nhày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lastRenderedPageBreak/>
        <w:t xml:space="preserve"> ung thư BM tế bào nhẫn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ung thư BM tuyến vảy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ung thư BM tế bào vảy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ung thư BM tế bào nhỏ</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ung thư BM không biệt hoá</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Các loại khác</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Carcinoid (u nội tiết biệt hóa cao)</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Sarcom cơ trơn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ung thư  mô đệm đường tiêu hóa (GIST)</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Sacom Kaposi</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U lympho ác tính</w:t>
      </w:r>
    </w:p>
    <w:p w:rsidR="000B212C" w:rsidRPr="000B212C" w:rsidRDefault="000B212C" w:rsidP="000B212C">
      <w:pPr>
        <w:rPr>
          <w:rFonts w:ascii="Times New Roman" w:hAnsi="Times New Roman" w:cs="Times New Roman"/>
          <w:sz w:val="28"/>
          <w:szCs w:val="28"/>
        </w:rPr>
      </w:pP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ĐIỀU TRỊ:</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ml:space="preserve"> Phẫu thuật:</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ab/>
        <w:t>Đối với ung thư dạ dày, phẫu thuật là phương pháp điều trị chính. Điều trị tốt nhất là cắt bỏ khối u và vét hạch tối đa trong điều kiện có thể được.</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ab/>
        <w:t>Ở giai đoạn muộn, phẫu thuật là phương pháp điều trị triệu chứng có tác dụng tốt cải thiện chất lượng sống của người bệnh. Với những trường hợp không cắt bỏ được u, phẫu thuật cần thiết là phục hồi lưu thông tiêu hóa tạo điều kiện thuận lợi cho các phương pháp điều trị tiếp theo, đảm bảo sức khỏe và kéo dài thời gian sống cho bệnh nhân.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Nguyên tắc trong phẫu thuật dạ dày: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Diện cắt: phía trên cách bờ trên tổn thương  tối thiểu từ 6 cm, phía dưới được cắt tá tràng dưới môn vị 2-3cm.</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Phẫu thuật điều trị ung thư dạ dày chia làm 3 mức độ:</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lastRenderedPageBreak/>
        <w:t>R0: không còn tế bào ung thư sót lại về mặt vi thể.</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R1: Về mặt vi thể còn tế bào ung thư.</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R2: còn tế bào ung thư sót lại mức độ đại thể.</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Chỉ định:</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Cắt dạ dày bán phần kèm vét hạch: được chỉ định cho những khối u vùng môn vị, hang vị hoặc bờ cong nhỏ.</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Cắt toàn bộ dạ dày kèm vét hạch: được chỉ định cho nhưng khối u ở ½ trên của dạ dày...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Giai đoạn Ia: cắt bỏ niêm mạc dạ dày (EMR) hoặc cắt dạ dày bảo tồn thần kinh, cơ thắt môn vị.</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Giai đoạn Ib-II: cắt dạ dày chuẩn + vét hạch D2.</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Giai đoạn III: cắt dạ dày chuẩn, vét hạch D2 hoặc cắt dạ dày mở rộng với u giai đoạn T4.</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Giai đoạn IV: phẫu thuật triệu chứng (cắt đoạn dạ dày không vét hạch, phẫu thuật nối vị tràng...)  với các trường hợp có hẹp môn vị, xuất huyết tiêu hóa...</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Hóa trị:</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ab/>
        <w:t>Hóa chất đóng vai trò điều trị bổ trợ bệnh ung thư dạ dày giai đoạn xâm lấn và điều trị triệu chứng giai đoạn muộn. Các phác đồ hoá trị ung thư dạ dày căn bản dựa trên thuốc 5FU.</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Hóa trị bổ trợ trước phẫu thuật (Neoadjuvant chemotherapy): được coi là biện pháp điều trị bổ sung trước mổ với ung thư dạ dày giai đoạn tiến triển tại chỗ. Phương pháp này có tác dụng: giảm giai đoạn cho những ung thư không mổ được, mặt khác làm tăng cơ hội điều trị triệt căn cho những bệnh nhân có khả năng phẫu thuật bằng cách tiêu diệt các ổ vi di căn.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Một số phác đồ áp dụng trong điều trị bổ trợ trước phẫu thuật:</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ECF(Epirubicin, Cisplatin, 5FU)</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lastRenderedPageBreak/>
        <w:t>Các phác đồ cải biên của ECF: ECX(Epirubicin, Cisplatin, Xeloda), EOX(Epirubicin, Oxaliplatin, Xeloda), EOF(Epirubicin, Oxaliplatin, 5FU)</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5FU và Cisplatin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Hóa trị bổ trợ (adjuvant chemotherapy): chỉ định cho bệnh nhân ung thư dạ dày giai đoạn II-III đã được phẫu thuật triệt căn.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Phác đồ hóa chất bổ trợ cho bệnh nhân sau phẫu thuật cắt đoạn dạ dày triệt căn có nạo vét hạch D2:</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Capecitabine(Xeloda) và Oxaliplatin (XELOX)</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Capecitabine và Cisplatin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Hóa trị triệu chứng: được áp dụng cho các ung thư dạ dày tiến triển không có khả năng phẫu thuật triệt căn hoặc các bệnh nhân ung thư dạ dày tái phát, di căn xa với mục đích giảm nhẹ triệu chứng và cải thiện thời gian sống cho người bệnh.</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Đơn hóa trị liệu: từ những năm 1990s, một số phác đồ đơn chất được áp dụng cho ung thư dạ dày và thực quản giai đoạn muộn như bleomycin, mitomycin-C, methotrexae, 5FU, etoposide, cisplatin và doxorubicin, mang lại kết quả thoái lui bệnh trong thời gian ngắn dưới 6 tháng. Gần đây một số thuốc mới như nhóm taxane (paclitaxel và docetaxel), irinotecan, vinorelbine, fluoropyrimidine đường uống (capecitabine và S1) cải thiện đáng kể thời gian sống cho người bệnh nhưng cũng không quá 9 tháng.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Đa hóa trị liệu: cho kết quả tỷ lệ đáp ứng cao hơn, song thời gian sống được cải thiện không đáng kể so với đơn trị liệu.</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ml:space="preserve">Một số phác đồ: </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Phác đồ có platinum: Cisplatin + S1, ECF, ECX, EOF, EOX; FOLFOX cho tỷ lệ đáp ứng từ 40-50%, thời gian sống có xu hướng cải thiện ở phác đồ có sử dụng capecitabine, oxaliplatin, độc tính ít hơn ở phác đồ có oxaliplatin.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Phác đồ có Taxane (Paclitaxel và doceaxel): như TCF, Docetaxel và xeloda.</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lastRenderedPageBreak/>
        <w:t>Phác đồ có Irinotecan: Irinotecan + cisplain, Irinotecan + docetaxel, Irinotecan + 5-FU (FOLFIRI), Irinotecan + Xeloda. Cho tỷ lệ đáp ứng từ 26% đến 58%, thời gian sống thêm trung bình từ 7-12 tháng.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Một số phác đồ cụ thể trong điều trị ung thư dạ dày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Hóa trị liệu bổ trợ:</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S1 40mg/m2 x 2 lần/ngày x 28 ngày uống, 14 ngày nghỉ, chu kỳ 6 tuần, sử dụng thuốc trong 1 năm.</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Hoá trị bổ trợ trước</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Sử dụng phác đồ ECF-ECX</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Phác đồ điều cho ung thư giai đoạn muộn tại chỗ và di căn.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ml:space="preserve">Phác đồ Cisplatin + S1: </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S1 25mg/m2 x 2 lần/ngày x 21 ngày uống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Cisplatin 75mg/m2 truyền tĩnh mạch ngày 1</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Chu kỳ 28 ngày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Epirubicin + Cisplatin + 5-FU (ECF)</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ml:space="preserve">Epirubicin 50mg/m2 tiêm tĩnh mạch ngày 1 </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ml:space="preserve">Cisplatin (CDDP) 60mg/m2 truyền tĩnh mạch ngày 1 </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5-FU 200mg/m2/ngày truyền tĩnh mạch liên tục 21 ngày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Chu kỳ 21 ngày, trong 8 chu kỳ</w:t>
      </w:r>
    </w:p>
    <w:p w:rsidR="000B212C" w:rsidRPr="000B212C" w:rsidRDefault="000B212C" w:rsidP="000B212C">
      <w:pPr>
        <w:rPr>
          <w:rFonts w:ascii="Times New Roman" w:hAnsi="Times New Roman" w:cs="Times New Roman"/>
          <w:sz w:val="28"/>
          <w:szCs w:val="28"/>
        </w:rPr>
      </w:pP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Epirubicin + Cisplatin + Capecitabin (ECX)</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Epirubicin 50mg/m2 tiêm tĩnh mạch ngày 1</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Cisplatin (CDDP) 60mg/m2 truyền tĩnh mạch ngày 1</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Capecitabin (Xeloda) 625mg/m2, 2 lần/ngày, uống liên tục 21 ngày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lastRenderedPageBreak/>
        <w:t>Chu kỳ 21 ngày x 8 chu kỳ</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Epirubicin + Oxaliplatin + 5-FU (EOF)</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Epirubicin 50mg/m2 tiêm tĩnh mạch ngày 1</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Oxaliplatin (Eloxatin) 130mg/m2 truyền tĩnh mạch ngày 1</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5-FU 200mg/m2/ngày truyền tĩnh mạch liên tục 21 ngày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Chu kỳ 21 ngày, trong 8 chu kỳ</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Epirubicin + Oxaliplatin + Capecitabin (EOX)</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Epirubicin 50mg/m2 tiêm tĩnh mạch ngày 1</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Oxaliplatin (Eloxatin) 130mg/m2 truyền tĩnh mạch ngày 1</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Capecitabin (Xeloda) 625mg/m2, 2 lần/ngày, uống liên tục 21 ngày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Chu kỳ 21 ngày, trong 8 chu kỳ</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Phác đồ 5-FU + Cisplatin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5-FU 1000mg/m2/ngày truyền tĩnh mạch từ ngày 1-5</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Cisplatin (CDDP) 100mg/m2 truyền tĩnh mạch ngày 1</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chu kỳ 21-28 ngày.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Cisplatin + Paclitaxel</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Cisplatin (CDDP) 75mg/m2 truyền tĩnh mạch ngày 2</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Paclitaxel (Taxol) 175mg/m2 truyền tĩnh mạch chậm ngày 1</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chu kỳ 21 ngày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Docetaxel + Cisplatin + 5 FU</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Cisplatin (CDDP) 75mg/m2 truyền tĩnh mạch ngày 1</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Docetaxel (Taxol) 75mg/m2 truyền tĩnh mạch chậm ngày 1</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ml:space="preserve">5 FU 750mg/m2 truyền tĩnh mạch ngày 1-5 </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lastRenderedPageBreak/>
        <w:t>chu kỳ 21 ngày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Oxaliplatin + Capecitabin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Oxaliplatin (Eloxatin) 130mg/m2 truyền tĩnh mạch ngày 1</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Capecitabin (Xeloda) 850-1000mg/m2, 2 lần/ngày, uống liên tục 14 ngày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chu kỳ 21 ngày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Cisplatin + Irinotecan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Cisplatin (CDDP) 80mg/m2 truyền tĩnh mạch ngày 1</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Irinotecan (Camptosar, CPT-11) 80mg/m2 truyền tĩnh mạch ngày 1,8</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chu kỳ 21 ngày.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ml:space="preserve">Irinotecan + Oxaliplatin </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Irinotecan (Camptosar, CPT-11) 150mg/m2 truyền tĩnh mạch ngày 1</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Oxaliplatin (Eloxatin) 85mg/m2 truyền tĩnh mạch ngày 1</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Leucovorin 100mg/m2 ngày 1</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5-fluorouracil 2000mg/m2 truyền tĩnh mạch liên tục 48 giờ</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Chu kỳ 2 tuần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Hóa xạ trị đồng thời trước mổ: chỉ định cho ung thư dạ dày giai đoạn tiến triển tại chỗ, chưa di căn xa, nhằm chuyển từ giai đoạn không phẫu thuậ được thành giai đoạn có thể phẫu thuật.</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Phác đồ hóa xạ đồng thời trước mổ: Đơn chất: 5-FU hoặc capecitabine, Paclitaxel + Carboplatin, cisplatin + 5FU, oxaliplatin + 5-FU, Irinotecan + cisplatin, paclitaxel + 5FU.</w:t>
      </w:r>
      <w:r w:rsidRPr="000B212C">
        <w:rPr>
          <w:rFonts w:ascii="Times New Roman" w:hAnsi="Times New Roman" w:cs="Times New Roman"/>
          <w:sz w:val="28"/>
          <w:szCs w:val="28"/>
        </w:rPr>
        <w:tab/>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ml:space="preserve">Xạ trị: </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ab/>
        <w:t xml:space="preserve">Vai trò xạ trị trong điều trị ung thư dạ dày còn nhiều hạn chế. Xạ trị được chỉ định để tiêu diệt nốt tế bào ung thư còn sót lại hoặc không thể lấy hết bằng phẫu thuật.  Một số trường hợp áp dụng hóa xạ trị đồng thời cho những tổn thương dạ </w:t>
      </w:r>
      <w:r w:rsidRPr="000B212C">
        <w:rPr>
          <w:rFonts w:ascii="Times New Roman" w:hAnsi="Times New Roman" w:cs="Times New Roman"/>
          <w:sz w:val="28"/>
          <w:szCs w:val="28"/>
        </w:rPr>
        <w:lastRenderedPageBreak/>
        <w:t>dày tiến triển tại chỗ không có khả năng phẫu thuật triệt căn (R1,R2) có thể kéo dài thời gian sống và cải thiện chất lượng cuộc sống. Xạ trị có thể áp dụng để điều trị triệu chứng như giảm đau, giảm chảy máu hoặc hẹp môn vị....Tuy nhiên, ở Việt Nam chỉ định xạ trị ung thư dạ dày ít được áp dụng do những tác dụng không mong muốn của xạ trị còn nhiều.</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Liều xạ khuyến cáo: 36-50Gy, 2Gy/ngày, tuần 5 ngày.</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Điều trị đích</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 xml:space="preserve">Trastuzumab: là kháng thể đơn dòng kháng lại yếu tố phát triển biểu mô Her-2/neu. Với những bệnh nhân ung thư dạ dày có xét nghiệm yếu tố phát triển biểu mô dương tính 3+ (Her2/neu 3+) với nhuộm hóa mô miễn dịch và  dương tính với nhuộm FISH có thể điều trị bằng thuốc ức chế thụ thể phát triển biểu mô Trasuzumab (Herceptine). </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Cetuximab: kháng thể đơn dòng ức chế thụ thể yếu tố phát triển biểu mô EGFR. Trong 1 thử nghiệm lâm sàng pha II, sử dụng kết hợp cetuximab với hóa chất trên bệnh nhân ung thư dạ dày thực quản giai đoạn muộn cho tỷ lệ đáp ứng trung bình 10 tháng.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Bevacizumab: kháng thể đơn dòng ức chế yếu tố phát triển mạch máu VEGF, gần đây cũng được áp dụng điều trị ung thư dạ dày giai đoạn muộn, ở phác đồ phối hợp hóa chất irinotecan và cisplatin cho tỷ lệ đáp ứng 65%, thời gian sống trung bình 12,3 tháng.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Một số thuốc khác: lapatinib, gefitinib, erlotininb, sunitinib: là những phân tử nhỏ ức chế men tyrosine kinase cũng đang được nghiên cứu trong điều trị ung thư dạ dày giai đoạn muộn.</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THEO DÕI VÀ TIÊN LƯỢNG</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Theo dõi định kỳ 3 tháng/ lần trong vòng 2 năm đầu, sau đó 6 tháng/lần trong các năm tiếp theo.</w:t>
      </w:r>
    </w:p>
    <w:p w:rsidR="000B212C" w:rsidRPr="000B212C" w:rsidRDefault="000B212C" w:rsidP="000B212C">
      <w:pPr>
        <w:rPr>
          <w:rFonts w:ascii="Times New Roman" w:hAnsi="Times New Roman" w:cs="Times New Roman"/>
          <w:sz w:val="28"/>
          <w:szCs w:val="28"/>
        </w:rPr>
      </w:pPr>
      <w:r w:rsidRPr="000B212C">
        <w:rPr>
          <w:rFonts w:ascii="Times New Roman" w:hAnsi="Times New Roman" w:cs="Times New Roman"/>
          <w:sz w:val="28"/>
          <w:szCs w:val="28"/>
        </w:rPr>
        <w:t>Các chỉ tiêu theo dõi: khám lâm sàng, chụp X quang phổi, siêu âm ổ bụng, XN chỉ điểm khối u (CEA, CA 19.9; CA72.4). Nội soi dạ dày nếu có nghi ngờ tái phát miệng nối.</w:t>
      </w:r>
    </w:p>
    <w:p w:rsidR="000B212C" w:rsidRPr="000B212C" w:rsidRDefault="000B212C" w:rsidP="000B212C">
      <w:pPr>
        <w:rPr>
          <w:rFonts w:ascii="Times New Roman" w:hAnsi="Times New Roman" w:cs="Times New Roman"/>
          <w:sz w:val="28"/>
          <w:szCs w:val="28"/>
        </w:rPr>
      </w:pPr>
    </w:p>
    <w:p w:rsidR="008E4F51" w:rsidRPr="000B212C" w:rsidRDefault="000B212C">
      <w:pPr>
        <w:rPr>
          <w:rFonts w:ascii="Times New Roman" w:hAnsi="Times New Roman" w:cs="Times New Roman"/>
          <w:sz w:val="28"/>
          <w:szCs w:val="28"/>
        </w:rPr>
      </w:pPr>
    </w:p>
    <w:sectPr w:rsidR="008E4F51" w:rsidRPr="000B2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21"/>
    <w:rsid w:val="000B212C"/>
    <w:rsid w:val="001B77D1"/>
    <w:rsid w:val="00456685"/>
    <w:rsid w:val="009C1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2020-12-17T15:50:00Z</dcterms:created>
  <dcterms:modified xsi:type="dcterms:W3CDTF">2020-12-17T15:52:00Z</dcterms:modified>
</cp:coreProperties>
</file>